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409"/>
        <w:gridCol w:w="2794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051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A030E7">
              <w:rPr>
                <w:shd w:val="clear" w:color="auto" w:fill="FFFFFF" w:themeFill="background1"/>
              </w:rPr>
            </w:r>
            <w:r w:rsidR="00A030E7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CD3A5D" w14:paraId="5D8F94B7" w14:textId="77777777" w:rsidTr="0088051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4F39BCAC" w:rsidR="000B1C3B" w:rsidRPr="00CD3A5D" w:rsidRDefault="00711D10" w:rsidP="00711D10">
                <w:pPr>
                  <w:ind w:firstLine="0"/>
                  <w:jc w:val="both"/>
                </w:pPr>
                <w:r w:rsidRPr="00711D10">
                  <w:t>Постановление на Министерски съвет за изменение и допълнение на Устройствения правилник на Дирекцията за национален строителен контрол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>
              <w:instrText xml:space="preserve"> FORMDROPDOWN </w:instrText>
            </w:r>
            <w:r w:rsidR="00A030E7">
              <w:fldChar w:fldCharType="separate"/>
            </w:r>
            <w:r>
              <w:fldChar w:fldCharType="end"/>
            </w:r>
            <w:bookmarkEnd w:id="2"/>
          </w:p>
        </w:tc>
      </w:tr>
      <w:tr w:rsidR="000B1C3B" w:rsidRPr="00CD3A5D" w14:paraId="647C8793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130890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pt;height:3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098AB13B" w:rsidR="000B1C3B" w:rsidRPr="00CD3A5D" w:rsidRDefault="00A030E7" w:rsidP="00711D10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711D10" w:rsidRPr="00711D10">
                  <w:t>90-03-963-1/01.11.2024</w:t>
                </w:r>
                <w:r w:rsidR="00711D10">
                  <w:rPr>
                    <w:lang w:val="en-US"/>
                  </w:rPr>
                  <w:t xml:space="preserve"> </w:t>
                </w:r>
                <w:r w:rsidR="00F4388F" w:rsidRPr="00CD3A5D">
                  <w:t>г.</w:t>
                </w:r>
              </w:sdtContent>
            </w:sdt>
          </w:p>
        </w:tc>
      </w:tr>
      <w:tr w:rsidR="000B1C3B" w:rsidRPr="00CD3A5D" w14:paraId="7926F6B0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714B967A" w:rsidR="000B1C3B" w:rsidRPr="00CD3A5D" w:rsidRDefault="00711D10" w:rsidP="00BC3DF1">
                <w:pPr>
                  <w:ind w:firstLine="0"/>
                  <w:jc w:val="both"/>
                </w:pPr>
                <w:r w:rsidRPr="00711D10"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3CCF05A7" w:rsidR="00602DA4" w:rsidRPr="00CD3A5D" w:rsidRDefault="00C05B7D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3" w:name="Dropdown3"/>
            <w:r>
              <w:instrText xml:space="preserve"> FORMDROPDOWN </w:instrText>
            </w:r>
            <w:r w:rsidR="00A030E7">
              <w:fldChar w:fldCharType="separate"/>
            </w:r>
            <w:r>
              <w:fldChar w:fldCharType="end"/>
            </w:r>
            <w:bookmarkEnd w:id="3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>
              <w:instrText xml:space="preserve"> FORMDROPDOWN </w:instrText>
            </w:r>
            <w:r w:rsidR="00A030E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CD3A5D" w:rsidRDefault="00602DA4" w:rsidP="00C20834">
      <w:pPr>
        <w:sectPr w:rsidR="00602DA4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2BC8543F" w14:textId="332D69FB" w:rsidR="00EE2F6D" w:rsidRDefault="00211D46" w:rsidP="00211D46">
            <w:pPr>
              <w:pStyle w:val="Heading1"/>
              <w:outlineLvl w:val="0"/>
            </w:pPr>
            <w:r w:rsidRPr="00211D46">
              <w:t>Насоки за законосъобразно структуриране на администрацията</w:t>
            </w:r>
          </w:p>
          <w:p w14:paraId="1F400245" w14:textId="77777777" w:rsidR="00211D46" w:rsidRDefault="00211D46" w:rsidP="00211D46">
            <w:pPr>
              <w:pStyle w:val="02"/>
              <w:jc w:val="both"/>
            </w:pPr>
            <w:r>
              <w:t>За законосъобразното структуриране на администрацията е необходимо:</w:t>
            </w:r>
          </w:p>
          <w:p w14:paraId="75A3D2DA" w14:textId="77777777" w:rsidR="00211D46" w:rsidRDefault="00211D46" w:rsidP="00211D46">
            <w:pPr>
              <w:pStyle w:val="02"/>
              <w:jc w:val="both"/>
            </w:pPr>
            <w:r>
              <w:t>1)</w:t>
            </w:r>
            <w:r>
              <w:tab/>
              <w:t xml:space="preserve">при определяне на числеността е необходимо да бъдат съобразени разпоредбите на §16 от Закона за изменение и допълнение на Закона за администрацията, обн. ДВ, бр. 15 от 2012 г. и Механизма за извършване на компенсирани промени в рамките на числеността на персонала на администрацията на изпълнителната власт, одобрен с решението по т.3 от Протокол № 66 от заседанието на Съвета за административната реформа на 6 декември 2021 г. </w:t>
            </w:r>
          </w:p>
          <w:p w14:paraId="3CC27E34" w14:textId="77777777" w:rsidR="00211D46" w:rsidRDefault="00211D46" w:rsidP="00211D46">
            <w:pPr>
              <w:pStyle w:val="02"/>
              <w:jc w:val="both"/>
            </w:pPr>
            <w:r>
              <w:t>2)</w:t>
            </w:r>
            <w:r>
              <w:tab/>
              <w:t>при структурирането на общата администрация да бъдат съобразени разпоредбите на чл. 7 от Закона за администрацията</w:t>
            </w:r>
          </w:p>
          <w:p w14:paraId="0C7060EB" w14:textId="77777777" w:rsidR="00211D46" w:rsidRDefault="00211D46" w:rsidP="00211D46">
            <w:pPr>
              <w:pStyle w:val="02"/>
              <w:jc w:val="both"/>
            </w:pPr>
            <w:r>
              <w:t>3)</w:t>
            </w:r>
            <w:r>
              <w:tab/>
              <w:t>при вътрешното структуриране да бъдат съобразени нормативите за численост, предвидено в Наредбата за прилагане на Класификатора на длъжностите в администрацията</w:t>
            </w:r>
          </w:p>
          <w:p w14:paraId="4E42CA8C" w14:textId="77777777" w:rsidR="00211D46" w:rsidRDefault="00211D46" w:rsidP="00211D46">
            <w:pPr>
              <w:pStyle w:val="02"/>
              <w:jc w:val="both"/>
            </w:pPr>
            <w:r>
              <w:t>4)</w:t>
            </w:r>
            <w:r>
              <w:tab/>
              <w:t>да бъде установено разпределението на работното време съгласно чл. 51 и чл. 52 от Закона за държавния служител</w:t>
            </w:r>
          </w:p>
          <w:p w14:paraId="1BEC5775" w14:textId="26E695C4" w:rsidR="00C462DB" w:rsidRPr="00C462DB" w:rsidRDefault="00211D46" w:rsidP="00711D10">
            <w:pPr>
              <w:pStyle w:val="02"/>
              <w:jc w:val="both"/>
            </w:pPr>
            <w:r>
              <w:t>5)</w:t>
            </w:r>
            <w:r>
              <w:tab/>
              <w:t>да бъдат спазени указанията съгласно писмо № 02.04-231 от 14 юли 2023 г. на главния секретар на Министерския съвет до главните секретари на министерствата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5871E5">
            <w:pPr>
              <w:pStyle w:val="03"/>
            </w:pPr>
            <w:r w:rsidRPr="00CD3A5D">
              <w:lastRenderedPageBreak/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5871E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5871E5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5460" w14:textId="77777777" w:rsidR="00521568" w:rsidRPr="00CD3A5D" w:rsidRDefault="00521568" w:rsidP="00C20834">
            <w:pPr>
              <w:pStyle w:val="a0"/>
            </w:pPr>
          </w:p>
          <w:p w14:paraId="02F9102C" w14:textId="77C58612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77777777" w:rsidR="00094215" w:rsidRPr="00CD3A5D" w:rsidRDefault="00130890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14103BFD" w:rsidR="00B70BF4" w:rsidRPr="00CD3A5D" w:rsidRDefault="00B70BF4" w:rsidP="00702520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 w:rsidRPr="00CD3A5D">
              <w:rPr>
                <w:b/>
                <w:highlight w:val="white"/>
                <w:lang w:eastAsia="bg-BG"/>
              </w:rPr>
              <w:t>(</w:t>
            </w:r>
            <w:r w:rsidR="00702520">
              <w:rPr>
                <w:b/>
                <w:highlight w:val="white"/>
                <w:lang w:eastAsia="bg-BG"/>
              </w:rPr>
              <w:t>ИСКРЕН ИВАНОВ</w:t>
            </w:r>
            <w:r w:rsidRPr="00CD3A5D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2E7D" w14:textId="77777777" w:rsidR="00A030E7" w:rsidRDefault="00A030E7" w:rsidP="00C20834">
      <w:r>
        <w:separator/>
      </w:r>
    </w:p>
    <w:p w14:paraId="02BD51C6" w14:textId="77777777" w:rsidR="00A030E7" w:rsidRDefault="00A030E7" w:rsidP="00C20834"/>
  </w:endnote>
  <w:endnote w:type="continuationSeparator" w:id="0">
    <w:p w14:paraId="1BB0DE9E" w14:textId="77777777" w:rsidR="00A030E7" w:rsidRDefault="00A030E7" w:rsidP="00C20834">
      <w:r>
        <w:continuationSeparator/>
      </w:r>
    </w:p>
    <w:p w14:paraId="6B590C7E" w14:textId="77777777" w:rsidR="00A030E7" w:rsidRDefault="00A030E7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051F9E9D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13089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711D1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DBA2D" w14:textId="77777777" w:rsidR="00A030E7" w:rsidRDefault="00A030E7" w:rsidP="00C20834">
      <w:r>
        <w:separator/>
      </w:r>
    </w:p>
    <w:p w14:paraId="67EC3F17" w14:textId="77777777" w:rsidR="00A030E7" w:rsidRDefault="00A030E7" w:rsidP="00C20834"/>
  </w:footnote>
  <w:footnote w:type="continuationSeparator" w:id="0">
    <w:p w14:paraId="61F4840E" w14:textId="77777777" w:rsidR="00A030E7" w:rsidRDefault="00A030E7" w:rsidP="00C20834">
      <w:r>
        <w:continuationSeparator/>
      </w:r>
    </w:p>
    <w:p w14:paraId="7C7AF71B" w14:textId="77777777" w:rsidR="00A030E7" w:rsidRDefault="00A030E7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D667F"/>
    <w:rsid w:val="000F04B2"/>
    <w:rsid w:val="001020BF"/>
    <w:rsid w:val="00126555"/>
    <w:rsid w:val="00130890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11D46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C6250"/>
    <w:rsid w:val="004C6C07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F2242"/>
    <w:rsid w:val="005F724F"/>
    <w:rsid w:val="00602DA4"/>
    <w:rsid w:val="00664A4E"/>
    <w:rsid w:val="006717EA"/>
    <w:rsid w:val="006718A8"/>
    <w:rsid w:val="006B1131"/>
    <w:rsid w:val="006B6BAF"/>
    <w:rsid w:val="006C05A6"/>
    <w:rsid w:val="006D4637"/>
    <w:rsid w:val="006E30EB"/>
    <w:rsid w:val="00702520"/>
    <w:rsid w:val="00707B5A"/>
    <w:rsid w:val="00711D10"/>
    <w:rsid w:val="007C039F"/>
    <w:rsid w:val="007C11F6"/>
    <w:rsid w:val="007C2031"/>
    <w:rsid w:val="007C448C"/>
    <w:rsid w:val="007D0247"/>
    <w:rsid w:val="007D5CC8"/>
    <w:rsid w:val="007F3EA9"/>
    <w:rsid w:val="00823916"/>
    <w:rsid w:val="00840B3A"/>
    <w:rsid w:val="00852EF9"/>
    <w:rsid w:val="0085378E"/>
    <w:rsid w:val="00861841"/>
    <w:rsid w:val="0088051F"/>
    <w:rsid w:val="00932950"/>
    <w:rsid w:val="00981CBD"/>
    <w:rsid w:val="009C002D"/>
    <w:rsid w:val="009E2316"/>
    <w:rsid w:val="009F0FB8"/>
    <w:rsid w:val="00A030E7"/>
    <w:rsid w:val="00A07BE3"/>
    <w:rsid w:val="00A33936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925F8"/>
    <w:rsid w:val="00B96AB1"/>
    <w:rsid w:val="00BA1FC3"/>
    <w:rsid w:val="00BB2188"/>
    <w:rsid w:val="00BC3DF1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738C1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0288F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E1B5-6439-4FA0-BB82-3DC6E8A4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ELISAVETA VELKOVA KISIOVA</cp:lastModifiedBy>
  <cp:revision>2</cp:revision>
  <cp:lastPrinted>2019-05-16T09:20:00Z</cp:lastPrinted>
  <dcterms:created xsi:type="dcterms:W3CDTF">2024-11-07T09:07:00Z</dcterms:created>
  <dcterms:modified xsi:type="dcterms:W3CDTF">2024-11-07T09:07:00Z</dcterms:modified>
</cp:coreProperties>
</file>